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81B1" w14:textId="18CEE66C" w:rsidR="00A55F11" w:rsidRPr="00A55F11" w:rsidRDefault="00A55F11" w:rsidP="00A55F11">
      <w:r>
        <w:rPr>
          <w:b/>
          <w:bCs/>
        </w:rPr>
        <w:t xml:space="preserve"> Hywel Morgan - </w:t>
      </w:r>
      <w:r w:rsidRPr="00A55F11">
        <w:rPr>
          <w:b/>
          <w:bCs/>
        </w:rPr>
        <w:t>Council Report March</w:t>
      </w:r>
      <w:r>
        <w:rPr>
          <w:b/>
          <w:bCs/>
        </w:rPr>
        <w:t xml:space="preserve"> 26 </w:t>
      </w:r>
    </w:p>
    <w:p w14:paraId="12923B0B" w14:textId="77777777" w:rsidR="00A55F11" w:rsidRPr="00A55F11" w:rsidRDefault="00A55F11" w:rsidP="00A55F11"/>
    <w:p w14:paraId="0EEFE360" w14:textId="77777777" w:rsidR="00A55F11" w:rsidRPr="00A55F11" w:rsidRDefault="00A55F11" w:rsidP="00A55F11">
      <w:r w:rsidRPr="00A55F11">
        <w:t>Apologies that I can’t be with you in person. Here’s a precis of what happened at March Council. Any questions, please feel free to contact me on my email for equity casework which is </w:t>
      </w:r>
      <w:hyperlink r:id="rId4" w:tgtFrame="_blank" w:history="1">
        <w:r w:rsidRPr="00A55F11">
          <w:rPr>
            <w:rStyle w:val="Hyperlink"/>
          </w:rPr>
          <w:t>HMEquity@gmail.com</w:t>
        </w:r>
      </w:hyperlink>
    </w:p>
    <w:p w14:paraId="23F28D34" w14:textId="77777777" w:rsidR="00A55F11" w:rsidRPr="00A55F11" w:rsidRDefault="00A55F11" w:rsidP="00A55F11"/>
    <w:p w14:paraId="2B1FC7A1" w14:textId="7F8BB328" w:rsidR="00A55F11" w:rsidRPr="00A55F11" w:rsidRDefault="00A55F11" w:rsidP="00A55F11">
      <w:r w:rsidRPr="00A55F11">
        <w:t xml:space="preserve">After the regular Council business of agreeing the minutes from February Council, the new members list, noting the legal cases and agreeing procedural appointments to branches, the General </w:t>
      </w:r>
      <w:r w:rsidRPr="00A55F11">
        <w:t>Secretary</w:t>
      </w:r>
      <w:r w:rsidRPr="00A55F11">
        <w:t xml:space="preserve"> took Council through the changes to the staffing list. There are several staff moving between departments </w:t>
      </w:r>
      <w:proofErr w:type="gramStart"/>
      <w:r w:rsidRPr="00A55F11">
        <w:t>as a result of</w:t>
      </w:r>
      <w:proofErr w:type="gramEnd"/>
      <w:r w:rsidRPr="00A55F11">
        <w:t xml:space="preserve"> the restructuring and some new appointments to be made. The SE regional staff are </w:t>
      </w:r>
      <w:proofErr w:type="gramStart"/>
      <w:r w:rsidRPr="00A55F11">
        <w:t>unaffected</w:t>
      </w:r>
      <w:proofErr w:type="gramEnd"/>
      <w:r w:rsidRPr="00A55F11">
        <w:t xml:space="preserve"> but members may want to note that the formidable Charlotte Bence will be moving from Subsidised and Commercial Theatre to become the Head of Greenfield organising. Holly Firmin takes over as Commercial Theatre Official, </w:t>
      </w:r>
      <w:proofErr w:type="spellStart"/>
      <w:r w:rsidRPr="00A55F11">
        <w:t>Karrim</w:t>
      </w:r>
      <w:proofErr w:type="spellEnd"/>
      <w:r w:rsidRPr="00A55F11">
        <w:t xml:space="preserve"> Jalali becomes the Official for subsidised theatre and Nick Keegan takes over as the </w:t>
      </w:r>
      <w:proofErr w:type="spellStart"/>
      <w:r w:rsidRPr="00A55F11">
        <w:t>the</w:t>
      </w:r>
      <w:proofErr w:type="spellEnd"/>
      <w:r w:rsidRPr="00A55F11">
        <w:t xml:space="preserve"> Official for Fringe and Unfunded Theatre. Nick was formerly an Equity Dance Councillor, became a full time Variety Official and is a brilliant organiser. Well worth inviting him down to Brighton to talk about </w:t>
      </w:r>
      <w:proofErr w:type="spellStart"/>
      <w:r w:rsidRPr="00A55F11">
        <w:t>he</w:t>
      </w:r>
      <w:proofErr w:type="spellEnd"/>
      <w:r w:rsidRPr="00A55F11">
        <w:t xml:space="preserve"> </w:t>
      </w:r>
      <w:proofErr w:type="gramStart"/>
      <w:r w:rsidRPr="00A55F11">
        <w:t>fringe</w:t>
      </w:r>
      <w:proofErr w:type="gramEnd"/>
      <w:r w:rsidRPr="00A55F11">
        <w:t xml:space="preserve"> asap. We will also be appointing a </w:t>
      </w:r>
      <w:proofErr w:type="gramStart"/>
      <w:r w:rsidRPr="00A55F11">
        <w:t>full time</w:t>
      </w:r>
      <w:proofErr w:type="gramEnd"/>
      <w:r w:rsidRPr="00A55F11">
        <w:t xml:space="preserve"> organiser for Creative Teams, (Directors, Designers) in the next few </w:t>
      </w:r>
      <w:r w:rsidRPr="00A55F11">
        <w:t>months</w:t>
      </w:r>
      <w:r w:rsidRPr="00A55F11">
        <w:t>.</w:t>
      </w:r>
    </w:p>
    <w:p w14:paraId="7D3A26C1" w14:textId="77777777" w:rsidR="00A55F11" w:rsidRPr="00A55F11" w:rsidRDefault="00A55F11" w:rsidP="00A55F11"/>
    <w:p w14:paraId="3AEDADF4" w14:textId="77777777" w:rsidR="00A55F11" w:rsidRPr="00A55F11" w:rsidRDefault="00A55F11" w:rsidP="00A55F11">
      <w:r w:rsidRPr="00A55F11">
        <w:t>In the Recorded Media department, we will have a new full time Official for Independent Film &amp; Supporting Artists starting in May 2026 who will be working alongside the current organiser, Toby James.</w:t>
      </w:r>
    </w:p>
    <w:p w14:paraId="4B373C96" w14:textId="77777777" w:rsidR="00A55F11" w:rsidRPr="00A55F11" w:rsidRDefault="00A55F11" w:rsidP="00A55F11"/>
    <w:p w14:paraId="211C2341" w14:textId="77777777" w:rsidR="00A55F11" w:rsidRPr="00A55F11" w:rsidRDefault="00A55F11" w:rsidP="00A55F11">
      <w:r w:rsidRPr="00A55F11">
        <w:t>Dugald Johnson moves from the Policy and Governance team to become the Official for Agents and Professional Services and we’re looking to appoint another distributions co-ordinator and a Royalties Compliance Assistant to assist Laura Messenger.</w:t>
      </w:r>
    </w:p>
    <w:p w14:paraId="4F814982" w14:textId="77777777" w:rsidR="00A55F11" w:rsidRPr="00A55F11" w:rsidRDefault="00A55F11" w:rsidP="00A55F11"/>
    <w:p w14:paraId="2DEDD259" w14:textId="77777777" w:rsidR="00A55F11" w:rsidRPr="00A55F11" w:rsidRDefault="00A55F11" w:rsidP="00A55F11">
      <w:r w:rsidRPr="00A55F11">
        <w:t xml:space="preserve">We received a report from the Records media department on the ongoing Industrial Negotiations with PACT, </w:t>
      </w:r>
      <w:proofErr w:type="gramStart"/>
      <w:r w:rsidRPr="00A55F11">
        <w:t>and also</w:t>
      </w:r>
      <w:proofErr w:type="gramEnd"/>
      <w:r w:rsidRPr="00A55F11">
        <w:t xml:space="preserve"> updates on the BBC, ITV, Audio, Videogames and Commercials all of which are confidential but progressing constructively. The BBC have also now been sent our official paper on Charter renewal which has been summarised by our General Secretary in this opinion piece:</w:t>
      </w:r>
    </w:p>
    <w:p w14:paraId="17AB7D2C" w14:textId="77777777" w:rsidR="00A55F11" w:rsidRPr="00A55F11" w:rsidRDefault="00A55F11" w:rsidP="00A55F11"/>
    <w:p w14:paraId="28EDB67C" w14:textId="77777777" w:rsidR="00A55F11" w:rsidRPr="00A55F11" w:rsidRDefault="00A55F11" w:rsidP="00A55F11">
      <w:hyperlink r:id="rId5" w:tgtFrame="_blank" w:history="1">
        <w:r w:rsidRPr="00A55F11">
          <w:rPr>
            <w:rStyle w:val="Hyperlink"/>
          </w:rPr>
          <w:t>https://morningstaronline.co.uk/article/refounding-bbc-genuinely-public-institution</w:t>
        </w:r>
      </w:hyperlink>
    </w:p>
    <w:p w14:paraId="427E810C" w14:textId="77777777" w:rsidR="00A55F11" w:rsidRPr="00A55F11" w:rsidRDefault="00A55F11" w:rsidP="00A55F11"/>
    <w:p w14:paraId="0A298693" w14:textId="5E37C298" w:rsidR="00A55F11" w:rsidRPr="00A55F11" w:rsidRDefault="00A55F11" w:rsidP="00A55F11">
      <w:r w:rsidRPr="00A55F11">
        <w:t xml:space="preserve">Council received a briefing from Sam in the membership department, who have been conducting a membership review. The online joining process has been significantly shortened with more information about membership costs up front and a revised set of communications for new joiners. From now on members will receive an information pack, a rule book and a new membership booklet when they pay their first subs, then once approved by council a membership </w:t>
      </w:r>
      <w:r w:rsidRPr="00A55F11">
        <w:t>card will</w:t>
      </w:r>
      <w:r w:rsidRPr="00A55F11">
        <w:t xml:space="preserve"> be sent by post. Membership </w:t>
      </w:r>
      <w:proofErr w:type="gramStart"/>
      <w:r w:rsidRPr="00A55F11">
        <w:t>are</w:t>
      </w:r>
      <w:proofErr w:type="gramEnd"/>
      <w:r w:rsidRPr="00A55F11">
        <w:t xml:space="preserve"> also reviewing the list of 267 life members who we have lost contact with. They now have updated details from 159 members, 19 have passed away and </w:t>
      </w:r>
      <w:r w:rsidRPr="00A55F11">
        <w:t>they’ll</w:t>
      </w:r>
      <w:r w:rsidRPr="00A55F11">
        <w:t xml:space="preserve"> be contacting the remaining 89 members. Funeral benefits have now been renamed bereavement </w:t>
      </w:r>
      <w:proofErr w:type="gramStart"/>
      <w:r w:rsidRPr="00A55F11">
        <w:t>support</w:t>
      </w:r>
      <w:proofErr w:type="gramEnd"/>
      <w:r w:rsidRPr="00A55F11">
        <w:t xml:space="preserve"> and the process has been simplified reducing application times from 40 minutes to 15 minutes. Membership have collected over 16.000 new member details in the last </w:t>
      </w:r>
      <w:proofErr w:type="gramStart"/>
      <w:r w:rsidRPr="00A55F11">
        <w:t>year</w:t>
      </w:r>
      <w:proofErr w:type="gramEnd"/>
      <w:r w:rsidRPr="00A55F11">
        <w:t xml:space="preserve"> and the website now prompts members to confirm or update their professional details </w:t>
      </w:r>
      <w:r w:rsidRPr="00A55F11">
        <w:t>every</w:t>
      </w:r>
      <w:r w:rsidRPr="00A55F11">
        <w:t xml:space="preserve"> 12 months.</w:t>
      </w:r>
    </w:p>
    <w:p w14:paraId="761C6760" w14:textId="77777777" w:rsidR="00A55F11" w:rsidRPr="00A55F11" w:rsidRDefault="00A55F11" w:rsidP="00A55F11"/>
    <w:p w14:paraId="3AB6D3FF" w14:textId="0D6D82B2" w:rsidR="00A55F11" w:rsidRPr="00A55F11" w:rsidRDefault="00A55F11" w:rsidP="00A55F11">
      <w:r w:rsidRPr="00A55F11">
        <w:t xml:space="preserve">Council reviewed the draft agenda and motions for this year’s Equity Conference in Durham. Council took advice from the Conference Business Committee on </w:t>
      </w:r>
      <w:r w:rsidRPr="00A55F11">
        <w:t>amendments</w:t>
      </w:r>
      <w:r w:rsidRPr="00A55F11">
        <w:t xml:space="preserve"> to seven motions to bring them into </w:t>
      </w:r>
      <w:r w:rsidRPr="00A55F11">
        <w:t>order and</w:t>
      </w:r>
      <w:r w:rsidRPr="00A55F11">
        <w:t xml:space="preserve"> made one amendment to the </w:t>
      </w:r>
      <w:r>
        <w:t>C</w:t>
      </w:r>
      <w:r w:rsidRPr="00A55F11">
        <w:t>onference standing orders to take account of this year’s venue, the miner’s parliament. The venue allows for those attending to speak from their seats, rather than address conference from a podium.</w:t>
      </w:r>
    </w:p>
    <w:p w14:paraId="12EFBCE0" w14:textId="77777777" w:rsidR="00A55F11" w:rsidRPr="00A55F11" w:rsidRDefault="00A55F11" w:rsidP="00A55F11"/>
    <w:p w14:paraId="122D8BAF" w14:textId="308648D3" w:rsidR="00A55F11" w:rsidRPr="00A55F11" w:rsidRDefault="00A55F11" w:rsidP="00A55F11">
      <w:r w:rsidRPr="00A55F11">
        <w:t xml:space="preserve">Council discussed a policy paper from Councillor Sam Swann about his ambition to revitalise, retain and improve our use of the Equity Deputy system so that it becomes an ongoing organisational network, building on </w:t>
      </w:r>
      <w:r w:rsidRPr="00A55F11">
        <w:t>deputies’</w:t>
      </w:r>
      <w:r w:rsidRPr="00A55F11">
        <w:t xml:space="preserve"> experience and engagement, rather than something that ends at the end of a contract.</w:t>
      </w:r>
    </w:p>
    <w:p w14:paraId="785475CA" w14:textId="77777777" w:rsidR="00A55F11" w:rsidRPr="00A55F11" w:rsidRDefault="00A55F11" w:rsidP="00A55F11"/>
    <w:p w14:paraId="5B37AF95" w14:textId="7AA9C919" w:rsidR="00A55F11" w:rsidRPr="00A55F11" w:rsidRDefault="00A55F11" w:rsidP="00A55F11">
      <w:r w:rsidRPr="00A55F11">
        <w:t>Finally,</w:t>
      </w:r>
      <w:r w:rsidRPr="00A55F11">
        <w:t xml:space="preserve"> Council heard motions from the London North Branch about monitoring streaming platforms and from Councillor Giovani Bienne about mapping Pride Festivals Nationwide and noted the Motion to TUC Cymru Congress for May 2026.</w:t>
      </w:r>
    </w:p>
    <w:p w14:paraId="474E1281" w14:textId="77777777" w:rsidR="00A55F11" w:rsidRDefault="00A55F11"/>
    <w:sectPr w:rsidR="00A5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11"/>
    <w:rsid w:val="001F053A"/>
    <w:rsid w:val="00A5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3A4D"/>
  <w15:chartTrackingRefBased/>
  <w15:docId w15:val="{21477A45-D4A8-4ED0-A4C4-2A658842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F11"/>
    <w:rPr>
      <w:rFonts w:eastAsiaTheme="majorEastAsia" w:cstheme="majorBidi"/>
      <w:color w:val="272727" w:themeColor="text1" w:themeTint="D8"/>
    </w:rPr>
  </w:style>
  <w:style w:type="paragraph" w:styleId="Title">
    <w:name w:val="Title"/>
    <w:basedOn w:val="Normal"/>
    <w:next w:val="Normal"/>
    <w:link w:val="TitleChar"/>
    <w:uiPriority w:val="10"/>
    <w:qFormat/>
    <w:rsid w:val="00A5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F11"/>
    <w:pPr>
      <w:spacing w:before="160"/>
      <w:jc w:val="center"/>
    </w:pPr>
    <w:rPr>
      <w:i/>
      <w:iCs/>
      <w:color w:val="404040" w:themeColor="text1" w:themeTint="BF"/>
    </w:rPr>
  </w:style>
  <w:style w:type="character" w:customStyle="1" w:styleId="QuoteChar">
    <w:name w:val="Quote Char"/>
    <w:basedOn w:val="DefaultParagraphFont"/>
    <w:link w:val="Quote"/>
    <w:uiPriority w:val="29"/>
    <w:rsid w:val="00A55F11"/>
    <w:rPr>
      <w:i/>
      <w:iCs/>
      <w:color w:val="404040" w:themeColor="text1" w:themeTint="BF"/>
    </w:rPr>
  </w:style>
  <w:style w:type="paragraph" w:styleId="ListParagraph">
    <w:name w:val="List Paragraph"/>
    <w:basedOn w:val="Normal"/>
    <w:uiPriority w:val="34"/>
    <w:qFormat/>
    <w:rsid w:val="00A55F11"/>
    <w:pPr>
      <w:ind w:left="720"/>
      <w:contextualSpacing/>
    </w:pPr>
  </w:style>
  <w:style w:type="character" w:styleId="IntenseEmphasis">
    <w:name w:val="Intense Emphasis"/>
    <w:basedOn w:val="DefaultParagraphFont"/>
    <w:uiPriority w:val="21"/>
    <w:qFormat/>
    <w:rsid w:val="00A55F11"/>
    <w:rPr>
      <w:i/>
      <w:iCs/>
      <w:color w:val="0F4761" w:themeColor="accent1" w:themeShade="BF"/>
    </w:rPr>
  </w:style>
  <w:style w:type="paragraph" w:styleId="IntenseQuote">
    <w:name w:val="Intense Quote"/>
    <w:basedOn w:val="Normal"/>
    <w:next w:val="Normal"/>
    <w:link w:val="IntenseQuoteChar"/>
    <w:uiPriority w:val="30"/>
    <w:qFormat/>
    <w:rsid w:val="00A5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F11"/>
    <w:rPr>
      <w:i/>
      <w:iCs/>
      <w:color w:val="0F4761" w:themeColor="accent1" w:themeShade="BF"/>
    </w:rPr>
  </w:style>
  <w:style w:type="character" w:styleId="IntenseReference">
    <w:name w:val="Intense Reference"/>
    <w:basedOn w:val="DefaultParagraphFont"/>
    <w:uiPriority w:val="32"/>
    <w:qFormat/>
    <w:rsid w:val="00A55F11"/>
    <w:rPr>
      <w:b/>
      <w:bCs/>
      <w:smallCaps/>
      <w:color w:val="0F4761" w:themeColor="accent1" w:themeShade="BF"/>
      <w:spacing w:val="5"/>
    </w:rPr>
  </w:style>
  <w:style w:type="character" w:styleId="Hyperlink">
    <w:name w:val="Hyperlink"/>
    <w:basedOn w:val="DefaultParagraphFont"/>
    <w:uiPriority w:val="99"/>
    <w:unhideWhenUsed/>
    <w:rsid w:val="00A55F11"/>
    <w:rPr>
      <w:color w:val="467886" w:themeColor="hyperlink"/>
      <w:u w:val="single"/>
    </w:rPr>
  </w:style>
  <w:style w:type="character" w:styleId="UnresolvedMention">
    <w:name w:val="Unresolved Mention"/>
    <w:basedOn w:val="DefaultParagraphFont"/>
    <w:uiPriority w:val="99"/>
    <w:semiHidden/>
    <w:unhideWhenUsed/>
    <w:rsid w:val="00A55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rningstaronline.co.uk/article/refounding-bbc-genuinely-public-institution" TargetMode="External"/><Relationship Id="rId4" Type="http://schemas.openxmlformats.org/officeDocument/2006/relationships/hyperlink" Target="mailto:HMEqu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3701</Characters>
  <Application>Microsoft Office Word</Application>
  <DocSecurity>0</DocSecurity>
  <Lines>68</Lines>
  <Paragraphs>13</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Moriaty</dc:creator>
  <cp:keywords/>
  <dc:description/>
  <cp:lastModifiedBy>Stephen Moriaty</cp:lastModifiedBy>
  <cp:revision>1</cp:revision>
  <dcterms:created xsi:type="dcterms:W3CDTF">2026-04-08T11:16:00Z</dcterms:created>
  <dcterms:modified xsi:type="dcterms:W3CDTF">2026-04-08T11:19:00Z</dcterms:modified>
</cp:coreProperties>
</file>