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05F1" w14:textId="2A4F3FC3" w:rsidR="008A5B86" w:rsidRDefault="00B22B10">
      <w:pPr>
        <w:rPr>
          <w:rFonts w:ascii="Moret" w:hAnsi="Moret"/>
          <w:sz w:val="32"/>
          <w:szCs w:val="32"/>
        </w:rPr>
      </w:pPr>
      <w:r w:rsidRPr="00B22B10">
        <w:rPr>
          <w:rFonts w:ascii="Moret" w:hAnsi="Moret"/>
          <w:sz w:val="32"/>
          <w:szCs w:val="32"/>
        </w:rPr>
        <w:t>Commercials</w:t>
      </w:r>
      <w:r>
        <w:rPr>
          <w:rFonts w:ascii="Moret" w:hAnsi="Moret"/>
          <w:sz w:val="32"/>
          <w:szCs w:val="32"/>
        </w:rPr>
        <w:t xml:space="preserve"> Fees</w:t>
      </w:r>
    </w:p>
    <w:p w14:paraId="29DBB5A5" w14:textId="77777777" w:rsidR="00166AE1" w:rsidRDefault="00B22B10">
      <w:pPr>
        <w:rPr>
          <w:rFonts w:ascii="FuturaBT Book" w:hAnsi="FuturaBT Book"/>
        </w:rPr>
      </w:pPr>
      <w:r w:rsidRPr="00B22B10">
        <w:rPr>
          <w:rFonts w:ascii="FuturaBT Book" w:hAnsi="FuturaBT Book"/>
        </w:rPr>
        <w:t>The following are recommended minimum rates</w:t>
      </w:r>
      <w:r w:rsidRPr="00B22B10">
        <w:rPr>
          <w:rFonts w:ascii="FuturaBT Book" w:hAnsi="FuturaBT Book"/>
        </w:rPr>
        <w:t xml:space="preserve"> agreed between Equity, IPA, ISBA</w:t>
      </w:r>
      <w:r w:rsidR="00166AE1">
        <w:rPr>
          <w:rFonts w:ascii="FuturaBT Book" w:hAnsi="FuturaBT Book"/>
        </w:rPr>
        <w:t xml:space="preserve">, </w:t>
      </w:r>
      <w:r w:rsidRPr="00B22B10">
        <w:rPr>
          <w:rFonts w:ascii="FuturaBT Book" w:hAnsi="FuturaBT Book"/>
        </w:rPr>
        <w:t>APA</w:t>
      </w:r>
      <w:r w:rsidRPr="00B22B10">
        <w:rPr>
          <w:rFonts w:ascii="FuturaBT Book" w:hAnsi="FuturaBT Book"/>
        </w:rPr>
        <w:t xml:space="preserve">. </w:t>
      </w:r>
    </w:p>
    <w:p w14:paraId="0D5258CE" w14:textId="2BDBC9DC" w:rsidR="00B22B10" w:rsidRDefault="00B22B10">
      <w:pPr>
        <w:rPr>
          <w:rFonts w:ascii="FuturaBT Book" w:hAnsi="FuturaBT Book"/>
        </w:rPr>
      </w:pPr>
      <w:r w:rsidRPr="00B22B10">
        <w:rPr>
          <w:rFonts w:ascii="FuturaBT Book" w:hAnsi="FuturaBT Book"/>
        </w:rPr>
        <w:t>The final fee is to be negotiated.</w:t>
      </w:r>
    </w:p>
    <w:p w14:paraId="3E287209" w14:textId="25893CA1" w:rsidR="0046621B" w:rsidRDefault="0046621B">
      <w:pPr>
        <w:rPr>
          <w:rFonts w:ascii="FuturaBT Book" w:hAnsi="FuturaBT Book"/>
        </w:rPr>
      </w:pPr>
      <w:r>
        <w:rPr>
          <w:rFonts w:ascii="FuturaBT Book" w:hAnsi="FuturaBT Book"/>
        </w:rPr>
        <w:t>All working time fees are due Statutory Holiday Pay on top at 12.07% X Fees.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2B10" w14:paraId="4D93196F" w14:textId="77777777" w:rsidTr="00B22B10">
        <w:tc>
          <w:tcPr>
            <w:tcW w:w="4508" w:type="dxa"/>
          </w:tcPr>
          <w:p w14:paraId="572A1A87" w14:textId="1F3668A4" w:rsidR="00B22B10" w:rsidRDefault="00B22B10">
            <w:pPr>
              <w:rPr>
                <w:rFonts w:ascii="FuturaBT Book" w:hAnsi="FuturaBT Book"/>
              </w:rPr>
            </w:pPr>
            <w:r>
              <w:rPr>
                <w:rFonts w:ascii="FuturaBT Book" w:hAnsi="FuturaBT Book"/>
              </w:rPr>
              <w:t>Featured Artist Basic Studio Fee (BSF)</w:t>
            </w:r>
          </w:p>
        </w:tc>
        <w:tc>
          <w:tcPr>
            <w:tcW w:w="4508" w:type="dxa"/>
          </w:tcPr>
          <w:p w14:paraId="42C2C32B" w14:textId="77777777" w:rsidR="00B22B10" w:rsidRDefault="00B22B10">
            <w:pPr>
              <w:rPr>
                <w:rFonts w:ascii="FuturaBT Book" w:hAnsi="FuturaBT Book"/>
              </w:rPr>
            </w:pPr>
            <w:r>
              <w:rPr>
                <w:rFonts w:ascii="FuturaBT Book" w:hAnsi="FuturaBT Book"/>
              </w:rPr>
              <w:t>£300</w:t>
            </w:r>
          </w:p>
          <w:p w14:paraId="05489BF1" w14:textId="1A467AAD" w:rsidR="00B22B10" w:rsidRDefault="00B22B10">
            <w:pPr>
              <w:rPr>
                <w:rFonts w:ascii="FuturaBT Book" w:hAnsi="FuturaBT Book"/>
              </w:rPr>
            </w:pPr>
            <w:r>
              <w:rPr>
                <w:rFonts w:ascii="FuturaBT Book" w:hAnsi="FuturaBT Book"/>
              </w:rPr>
              <w:t>More commonly paid at £350</w:t>
            </w:r>
          </w:p>
        </w:tc>
      </w:tr>
      <w:tr w:rsidR="00B22B10" w14:paraId="629BC1E4" w14:textId="77777777" w:rsidTr="00B22B10">
        <w:tc>
          <w:tcPr>
            <w:tcW w:w="4508" w:type="dxa"/>
          </w:tcPr>
          <w:p w14:paraId="1F438999" w14:textId="2D1A59EF" w:rsidR="00B22B10" w:rsidRDefault="00B22B10">
            <w:pPr>
              <w:rPr>
                <w:rFonts w:ascii="FuturaBT Book" w:hAnsi="FuturaBT Book"/>
              </w:rPr>
            </w:pPr>
            <w:r>
              <w:rPr>
                <w:rFonts w:ascii="FuturaBT Book" w:hAnsi="FuturaBT Book"/>
              </w:rPr>
              <w:t>Walk On Artist BSF</w:t>
            </w:r>
          </w:p>
        </w:tc>
        <w:tc>
          <w:tcPr>
            <w:tcW w:w="4508" w:type="dxa"/>
          </w:tcPr>
          <w:p w14:paraId="29D966E7" w14:textId="3161BB7D" w:rsidR="00B22B10" w:rsidRDefault="00B22B10">
            <w:pPr>
              <w:rPr>
                <w:rFonts w:ascii="FuturaBT Book" w:hAnsi="FuturaBT Book"/>
              </w:rPr>
            </w:pPr>
            <w:r>
              <w:rPr>
                <w:rFonts w:ascii="FuturaBT Book" w:hAnsi="FuturaBT Book"/>
              </w:rPr>
              <w:t>£200</w:t>
            </w:r>
            <w:r w:rsidR="0046621B">
              <w:rPr>
                <w:rFonts w:ascii="FuturaBT Book" w:hAnsi="FuturaBT Book"/>
              </w:rPr>
              <w:t xml:space="preserve"> (no usage due)</w:t>
            </w:r>
          </w:p>
          <w:p w14:paraId="7D0276FD" w14:textId="0A373271" w:rsidR="0046621B" w:rsidRDefault="0046621B">
            <w:pPr>
              <w:rPr>
                <w:rFonts w:ascii="FuturaBT Book" w:hAnsi="FuturaBT Book"/>
              </w:rPr>
            </w:pPr>
          </w:p>
        </w:tc>
      </w:tr>
      <w:tr w:rsidR="00B22B10" w14:paraId="31B7CB57" w14:textId="77777777" w:rsidTr="00B22B10">
        <w:tc>
          <w:tcPr>
            <w:tcW w:w="4508" w:type="dxa"/>
          </w:tcPr>
          <w:p w14:paraId="0C6A3CF2" w14:textId="3C9F2A6A" w:rsidR="00B22B10" w:rsidRDefault="0046621B">
            <w:pPr>
              <w:rPr>
                <w:rFonts w:ascii="FuturaBT Book" w:hAnsi="FuturaBT Book"/>
              </w:rPr>
            </w:pPr>
            <w:r>
              <w:rPr>
                <w:rFonts w:ascii="FuturaBT Book" w:hAnsi="FuturaBT Book"/>
              </w:rPr>
              <w:t>Background Artist BSF</w:t>
            </w:r>
          </w:p>
        </w:tc>
        <w:tc>
          <w:tcPr>
            <w:tcW w:w="4508" w:type="dxa"/>
          </w:tcPr>
          <w:p w14:paraId="061B29E0" w14:textId="2C1F2AA4" w:rsidR="00B22B10" w:rsidRDefault="0046621B">
            <w:pPr>
              <w:rPr>
                <w:rFonts w:ascii="FuturaBT Book" w:hAnsi="FuturaBT Book"/>
              </w:rPr>
            </w:pPr>
            <w:r>
              <w:rPr>
                <w:rFonts w:ascii="FuturaBT Book" w:hAnsi="FuturaBT Book"/>
              </w:rPr>
              <w:t>£100 (no usage due)</w:t>
            </w:r>
          </w:p>
          <w:p w14:paraId="62B0BFB7" w14:textId="7302D2CD" w:rsidR="0046621B" w:rsidRDefault="0046621B">
            <w:pPr>
              <w:rPr>
                <w:rFonts w:ascii="FuturaBT Book" w:hAnsi="FuturaBT Book"/>
              </w:rPr>
            </w:pPr>
          </w:p>
        </w:tc>
      </w:tr>
      <w:tr w:rsidR="00B22B10" w14:paraId="0AF7D656" w14:textId="77777777" w:rsidTr="00B22B10">
        <w:tc>
          <w:tcPr>
            <w:tcW w:w="4508" w:type="dxa"/>
          </w:tcPr>
          <w:p w14:paraId="730085BF" w14:textId="25AE2C26" w:rsidR="00B22B10" w:rsidRDefault="0046621B">
            <w:pPr>
              <w:rPr>
                <w:rFonts w:ascii="FuturaBT Book" w:hAnsi="FuturaBT Book"/>
              </w:rPr>
            </w:pPr>
            <w:r>
              <w:rPr>
                <w:rFonts w:ascii="FuturaBT Book" w:hAnsi="FuturaBT Book"/>
              </w:rPr>
              <w:t>Audition Recall</w:t>
            </w:r>
          </w:p>
        </w:tc>
        <w:tc>
          <w:tcPr>
            <w:tcW w:w="4508" w:type="dxa"/>
          </w:tcPr>
          <w:p w14:paraId="7617D29D" w14:textId="12CA6FF1" w:rsidR="00B22B10" w:rsidRPr="0046621B" w:rsidRDefault="0046621B">
            <w:pPr>
              <w:rPr>
                <w:rFonts w:ascii="FuturaBT Book" w:hAnsi="FuturaBT Book"/>
              </w:rPr>
            </w:pPr>
            <w:r w:rsidRPr="0046621B">
              <w:rPr>
                <w:rFonts w:ascii="FuturaBT Book" w:hAnsi="FuturaBT Book"/>
              </w:rPr>
              <w:t>£50 for 2 hours or 25% of BSF whichever is the greater, 50% of BSF for up to 4½ hours, full BSF plus meal allowance thereafter. Recall fee payable for online and in person audition.</w:t>
            </w:r>
          </w:p>
        </w:tc>
      </w:tr>
      <w:tr w:rsidR="00B22B10" w14:paraId="484EB178" w14:textId="77777777" w:rsidTr="00B22B10">
        <w:tc>
          <w:tcPr>
            <w:tcW w:w="4508" w:type="dxa"/>
          </w:tcPr>
          <w:p w14:paraId="60E65A1C" w14:textId="1E8E06D0" w:rsidR="00B22B10" w:rsidRDefault="0046621B">
            <w:pPr>
              <w:rPr>
                <w:rFonts w:ascii="FuturaBT Book" w:hAnsi="FuturaBT Book"/>
              </w:rPr>
            </w:pPr>
            <w:r>
              <w:rPr>
                <w:rFonts w:ascii="FuturaBT Book" w:hAnsi="FuturaBT Book"/>
              </w:rPr>
              <w:t>Overtime</w:t>
            </w:r>
          </w:p>
        </w:tc>
        <w:tc>
          <w:tcPr>
            <w:tcW w:w="4508" w:type="dxa"/>
          </w:tcPr>
          <w:p w14:paraId="001BDF35" w14:textId="7E75676C" w:rsidR="00B22B10" w:rsidRPr="0046621B" w:rsidRDefault="0046621B">
            <w:pPr>
              <w:rPr>
                <w:rFonts w:ascii="FuturaBT Book" w:hAnsi="FuturaBT Book"/>
              </w:rPr>
            </w:pPr>
            <w:r w:rsidRPr="0046621B">
              <w:rPr>
                <w:rFonts w:ascii="FuturaBT Book" w:hAnsi="FuturaBT Book"/>
              </w:rPr>
              <w:t>1/5 of BSF for each hour or part of hour worked.</w:t>
            </w:r>
          </w:p>
        </w:tc>
      </w:tr>
      <w:tr w:rsidR="00B22B10" w14:paraId="64CA3BC8" w14:textId="77777777" w:rsidTr="00B22B10">
        <w:tc>
          <w:tcPr>
            <w:tcW w:w="4508" w:type="dxa"/>
          </w:tcPr>
          <w:p w14:paraId="0DFB31CC" w14:textId="215B1DB9" w:rsidR="00B22B10" w:rsidRDefault="0046621B">
            <w:pPr>
              <w:rPr>
                <w:rFonts w:ascii="FuturaBT Book" w:hAnsi="FuturaBT Book"/>
              </w:rPr>
            </w:pPr>
            <w:r>
              <w:rPr>
                <w:rFonts w:ascii="FuturaBT Book" w:hAnsi="FuturaBT Book"/>
              </w:rPr>
              <w:t>Meal Breaks</w:t>
            </w:r>
          </w:p>
        </w:tc>
        <w:tc>
          <w:tcPr>
            <w:tcW w:w="4508" w:type="dxa"/>
          </w:tcPr>
          <w:p w14:paraId="78B221DE" w14:textId="53033B47" w:rsidR="00B22B10" w:rsidRPr="0046621B" w:rsidRDefault="0046621B">
            <w:pPr>
              <w:rPr>
                <w:rFonts w:ascii="FuturaBT Book" w:hAnsi="FuturaBT Book"/>
              </w:rPr>
            </w:pPr>
            <w:r w:rsidRPr="0046621B">
              <w:rPr>
                <w:rFonts w:ascii="FuturaBT Book" w:hAnsi="FuturaBT Book"/>
              </w:rPr>
              <w:t>No more than 5 consecutive hours without a main meal break of 1 hour. If this is delayed or curtailed, 1/5 of BSF payable for each curtailment.</w:t>
            </w:r>
          </w:p>
        </w:tc>
      </w:tr>
      <w:tr w:rsidR="00B22B10" w14:paraId="21A84838" w14:textId="77777777" w:rsidTr="00B22B10">
        <w:tc>
          <w:tcPr>
            <w:tcW w:w="4508" w:type="dxa"/>
          </w:tcPr>
          <w:p w14:paraId="3D64447E" w14:textId="306336ED" w:rsidR="00B22B10" w:rsidRDefault="0046621B">
            <w:pPr>
              <w:rPr>
                <w:rFonts w:ascii="FuturaBT Book" w:hAnsi="FuturaBT Book"/>
              </w:rPr>
            </w:pPr>
            <w:r>
              <w:rPr>
                <w:rFonts w:ascii="FuturaBT Book" w:hAnsi="FuturaBT Book"/>
              </w:rPr>
              <w:t>Dawn Call</w:t>
            </w:r>
          </w:p>
        </w:tc>
        <w:tc>
          <w:tcPr>
            <w:tcW w:w="4508" w:type="dxa"/>
          </w:tcPr>
          <w:p w14:paraId="4AA471A3" w14:textId="4CA98E72" w:rsidR="00B22B10" w:rsidRPr="0046621B" w:rsidRDefault="0046621B">
            <w:pPr>
              <w:rPr>
                <w:rFonts w:ascii="FuturaBT Book" w:hAnsi="FuturaBT Book"/>
              </w:rPr>
            </w:pPr>
            <w:r w:rsidRPr="0046621B">
              <w:rPr>
                <w:rFonts w:ascii="FuturaBT Book" w:hAnsi="FuturaBT Book"/>
              </w:rPr>
              <w:t>Between 4am – 7.30am. Payment of 1/5 of BSF for each hour worked up to 7.30am in addition to BSF.</w:t>
            </w:r>
          </w:p>
        </w:tc>
      </w:tr>
      <w:tr w:rsidR="00B22B10" w14:paraId="66924FD6" w14:textId="77777777" w:rsidTr="00B22B10">
        <w:tc>
          <w:tcPr>
            <w:tcW w:w="4508" w:type="dxa"/>
          </w:tcPr>
          <w:p w14:paraId="4FE74331" w14:textId="0309B1BD" w:rsidR="00B22B10" w:rsidRDefault="0046621B">
            <w:pPr>
              <w:rPr>
                <w:rFonts w:ascii="FuturaBT Book" w:hAnsi="FuturaBT Book"/>
              </w:rPr>
            </w:pPr>
            <w:r>
              <w:rPr>
                <w:rFonts w:ascii="FuturaBT Book" w:hAnsi="FuturaBT Book"/>
              </w:rPr>
              <w:t>Night Call</w:t>
            </w:r>
          </w:p>
        </w:tc>
        <w:tc>
          <w:tcPr>
            <w:tcW w:w="4508" w:type="dxa"/>
          </w:tcPr>
          <w:p w14:paraId="76098723" w14:textId="71FB98C5" w:rsidR="00B22B10" w:rsidRPr="0046621B" w:rsidRDefault="0046621B">
            <w:pPr>
              <w:rPr>
                <w:rFonts w:ascii="FuturaBT Book" w:hAnsi="FuturaBT Book"/>
              </w:rPr>
            </w:pPr>
            <w:r w:rsidRPr="0046621B">
              <w:rPr>
                <w:rFonts w:ascii="FuturaBT Book" w:hAnsi="FuturaBT Book"/>
              </w:rPr>
              <w:t>Between midnight – 4am. Fee of 50% of BSF for each session worked.</w:t>
            </w:r>
          </w:p>
        </w:tc>
      </w:tr>
      <w:tr w:rsidR="00B22B10" w14:paraId="7292D8FD" w14:textId="77777777" w:rsidTr="00B22B10">
        <w:tc>
          <w:tcPr>
            <w:tcW w:w="4508" w:type="dxa"/>
          </w:tcPr>
          <w:p w14:paraId="160DA3FB" w14:textId="1939381A" w:rsidR="00B22B10" w:rsidRDefault="0046621B">
            <w:pPr>
              <w:rPr>
                <w:rFonts w:ascii="FuturaBT Book" w:hAnsi="FuturaBT Book"/>
              </w:rPr>
            </w:pPr>
            <w:r>
              <w:rPr>
                <w:rFonts w:ascii="FuturaBT Book" w:hAnsi="FuturaBT Book"/>
              </w:rPr>
              <w:t>Wig/Wardrobe Fittings</w:t>
            </w:r>
          </w:p>
        </w:tc>
        <w:tc>
          <w:tcPr>
            <w:tcW w:w="4508" w:type="dxa"/>
          </w:tcPr>
          <w:p w14:paraId="2458827E" w14:textId="636E88C0" w:rsidR="00B22B10" w:rsidRPr="0046621B" w:rsidRDefault="0046621B">
            <w:pPr>
              <w:rPr>
                <w:rFonts w:ascii="FuturaBT Book" w:hAnsi="FuturaBT Book"/>
              </w:rPr>
            </w:pPr>
            <w:r w:rsidRPr="0046621B">
              <w:rPr>
                <w:rFonts w:ascii="FuturaBT Book" w:hAnsi="FuturaBT Book"/>
              </w:rPr>
              <w:t>£50 or 25% of BSF whichever is greater, for up to two hours, 50% of BSF for up to four ½ hours, full BSF plus meal allowance thereafter.</w:t>
            </w:r>
          </w:p>
        </w:tc>
      </w:tr>
    </w:tbl>
    <w:p w14:paraId="51E1EFA2" w14:textId="77777777" w:rsidR="00B22B10" w:rsidRPr="00B22B10" w:rsidRDefault="00B22B10">
      <w:pPr>
        <w:rPr>
          <w:rFonts w:ascii="FuturaBT Book" w:hAnsi="FuturaBT Book"/>
        </w:rPr>
      </w:pPr>
    </w:p>
    <w:p w14:paraId="52CBC3DD" w14:textId="77777777" w:rsidR="0046621B" w:rsidRDefault="0046621B">
      <w:pPr>
        <w:rPr>
          <w:rFonts w:ascii="FuturaBT Book" w:hAnsi="FuturaBT Book"/>
        </w:rPr>
      </w:pPr>
      <w:r w:rsidRPr="0046621B">
        <w:rPr>
          <w:rFonts w:ascii="FuturaBT Book" w:hAnsi="FuturaBT Book"/>
        </w:rPr>
        <w:t xml:space="preserve">For full details of working terms see Agreed Document for Working in Commercials IPA Equity APA ISBA. </w:t>
      </w:r>
    </w:p>
    <w:p w14:paraId="00F5AA1C" w14:textId="7FB9BC54" w:rsidR="0046621B" w:rsidRDefault="0046621B">
      <w:pPr>
        <w:rPr>
          <w:rFonts w:ascii="FuturaBT Book" w:hAnsi="FuturaBT Book"/>
        </w:rPr>
      </w:pPr>
      <w:r w:rsidRPr="0046621B">
        <w:rPr>
          <w:rFonts w:ascii="FuturaBT Book" w:hAnsi="FuturaBT Book"/>
        </w:rPr>
        <w:t>All BSF recommended for a 10-hour day including 1-hour lunch</w:t>
      </w:r>
      <w:r w:rsidR="00166AE1">
        <w:rPr>
          <w:rFonts w:ascii="FuturaBT Book" w:hAnsi="FuturaBT Book"/>
        </w:rPr>
        <w:t>.</w:t>
      </w:r>
    </w:p>
    <w:p w14:paraId="5B64A774" w14:textId="1CE7BACA" w:rsidR="00B22B10" w:rsidRPr="0046621B" w:rsidRDefault="0046621B">
      <w:pPr>
        <w:rPr>
          <w:rFonts w:ascii="FuturaBT Book" w:hAnsi="FuturaBT Book"/>
          <w:sz w:val="32"/>
          <w:szCs w:val="32"/>
        </w:rPr>
      </w:pPr>
      <w:r w:rsidRPr="0046621B">
        <w:rPr>
          <w:rFonts w:ascii="FuturaBT Book" w:hAnsi="FuturaBT Book"/>
        </w:rPr>
        <w:t xml:space="preserve">For all queries on Commercials usage fees, see </w:t>
      </w:r>
      <w:proofErr w:type="gramStart"/>
      <w:r w:rsidRPr="0046621B">
        <w:rPr>
          <w:rFonts w:ascii="FuturaBT Book" w:hAnsi="FuturaBT Book"/>
        </w:rPr>
        <w:t>https://www.usefee.tv</w:t>
      </w:r>
      <w:proofErr w:type="gramEnd"/>
    </w:p>
    <w:p w14:paraId="5D03B088" w14:textId="77777777" w:rsidR="00B22B10" w:rsidRPr="00B22B10" w:rsidRDefault="00B22B10">
      <w:pPr>
        <w:rPr>
          <w:rFonts w:ascii="Moret" w:hAnsi="Moret"/>
          <w:sz w:val="32"/>
          <w:szCs w:val="32"/>
        </w:rPr>
      </w:pPr>
    </w:p>
    <w:sectPr w:rsidR="00B22B10" w:rsidRPr="00B22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ret">
    <w:charset w:val="00"/>
    <w:family w:val="swiss"/>
    <w:notTrueType/>
    <w:pitch w:val="variable"/>
    <w:sig w:usb0="00000007" w:usb1="00000001" w:usb2="00000000" w:usb3="00000000" w:csb0="00000093" w:csb1="00000000"/>
  </w:font>
  <w:font w:name="FuturaBT Book">
    <w:panose1 w:val="020B0502020204020303"/>
    <w:charset w:val="00"/>
    <w:family w:val="swiss"/>
    <w:notTrueType/>
    <w:pitch w:val="variable"/>
    <w:sig w:usb0="A000006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10"/>
    <w:rsid w:val="00166AE1"/>
    <w:rsid w:val="00365065"/>
    <w:rsid w:val="0046621B"/>
    <w:rsid w:val="008A5B86"/>
    <w:rsid w:val="00B22B10"/>
    <w:rsid w:val="00C6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C5C6"/>
  <w15:chartTrackingRefBased/>
  <w15:docId w15:val="{A0F1A8AF-8178-409A-A128-0C5DE7AB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Equity Union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Yvonne Smith</cp:lastModifiedBy>
  <cp:revision>2</cp:revision>
  <dcterms:created xsi:type="dcterms:W3CDTF">2023-12-01T15:00:00Z</dcterms:created>
  <dcterms:modified xsi:type="dcterms:W3CDTF">2023-12-01T15:27:00Z</dcterms:modified>
</cp:coreProperties>
</file>